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5943600</wp:posOffset>
            </wp:positionH>
            <wp:positionV relativeFrom="paragraph">
              <wp:posOffset>45085</wp:posOffset>
            </wp:positionV>
            <wp:extent cx="1041400" cy="1108075"/>
            <wp:effectExtent b="0" l="0" r="0" t="0"/>
            <wp:wrapSquare wrapText="bothSides" distB="0" distT="0" distL="114300" distR="114300"/>
            <wp:docPr id="4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41400" cy="1108075"/>
                    </a:xfrm>
                    <a:prstGeom prst="rect"/>
                    <a:ln/>
                  </pic:spPr>
                </pic:pic>
              </a:graphicData>
            </a:graphic>
          </wp:anchor>
        </w:drawing>
      </w:r>
    </w:p>
    <w:p w:rsidR="00000000" w:rsidDel="00000000" w:rsidP="00000000" w:rsidRDefault="00000000" w:rsidRPr="00000000" w14:paraId="00000005">
      <w:pPr>
        <w:pStyle w:val="Title"/>
        <w:ind w:firstLine="100"/>
        <w:rPr>
          <w:rFonts w:ascii="Calibri" w:cs="Calibri" w:eastAsia="Calibri" w:hAnsi="Calibri"/>
        </w:rPr>
      </w:pPr>
      <w:r w:rsidDel="00000000" w:rsidR="00000000" w:rsidRPr="00000000">
        <w:rPr>
          <w:rFonts w:ascii="Calibri" w:cs="Calibri" w:eastAsia="Calibri" w:hAnsi="Calibri"/>
          <w:rtl w:val="0"/>
        </w:rPr>
        <w:t xml:space="preserve">WHISTLEBLOWER POLICY- Camp Elite Ltd </w:t>
      </w:r>
    </w:p>
    <w:p w:rsidR="00000000" w:rsidDel="00000000" w:rsidP="00000000" w:rsidRDefault="00000000" w:rsidRPr="00000000" w14:paraId="00000006">
      <w:pPr>
        <w:pStyle w:val="Title"/>
        <w:ind w:firstLine="100"/>
        <w:rPr>
          <w:rFonts w:ascii="Calibri" w:cs="Calibri" w:eastAsia="Calibri" w:hAnsi="Calibri"/>
          <w:sz w:val="27"/>
          <w:szCs w:val="27"/>
        </w:rPr>
      </w:pPr>
      <w:r w:rsidDel="00000000" w:rsidR="00000000" w:rsidRPr="00000000">
        <w:rPr>
          <w:rtl w:val="0"/>
        </w:rPr>
      </w:r>
    </w:p>
    <w:p w:rsidR="00000000" w:rsidDel="00000000" w:rsidP="00000000" w:rsidRDefault="00000000" w:rsidRPr="00000000" w14:paraId="00000007">
      <w:pPr>
        <w:pStyle w:val="Title"/>
        <w:ind w:firstLine="100"/>
        <w:rPr>
          <w:rFonts w:ascii="Calibri" w:cs="Calibri" w:eastAsia="Calibri" w:hAnsi="Calibri"/>
        </w:rPr>
      </w:pPr>
      <w:r w:rsidDel="00000000" w:rsidR="00000000" w:rsidRPr="00000000">
        <w:rPr>
          <w:rFonts w:ascii="Calibri" w:cs="Calibri" w:eastAsia="Calibri" w:hAnsi="Calibri"/>
          <w:sz w:val="27"/>
          <w:szCs w:val="27"/>
          <w:rtl w:val="0"/>
        </w:rPr>
        <w:t xml:space="preserve">OVERVIEW</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85" w:lineRule="auto"/>
        <w:ind w:left="100" w:right="289"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At Camp Elite Ltd we are guided by our company values, which include respecting, collaborating and understanding the needs of our children and staff. Camp Elite Ltd is committed to ensuring corporate compliance and promoting ethical corporate culture by observing the highest standards of fair dealing, honesty and integrity in our business activities.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pStyle w:val="Heading1"/>
        <w:spacing w:before="1" w:lineRule="auto"/>
        <w:ind w:firstLine="100"/>
        <w:rPr>
          <w:rFonts w:ascii="Calibri" w:cs="Calibri" w:eastAsia="Calibri" w:hAnsi="Calibri"/>
        </w:rPr>
      </w:pPr>
      <w:r w:rsidDel="00000000" w:rsidR="00000000" w:rsidRPr="00000000">
        <w:rPr>
          <w:rFonts w:ascii="Calibri" w:cs="Calibri" w:eastAsia="Calibri" w:hAnsi="Calibri"/>
          <w:rtl w:val="0"/>
        </w:rPr>
        <w:t xml:space="preserve">PURPOSE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85" w:lineRule="auto"/>
        <w:ind w:left="100" w:right="506" w:firstLine="0"/>
        <w:jc w:val="both"/>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policy has been put in place to ensure any concerns raised regarding any misconduct or improper state of aﬀairs or circumstances in relation to Camp Elite’s business are dealt with eﬀectively, securely, appropriately, and in accordance with the Corporations Act 2001.</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85" w:lineRule="auto"/>
        <w:ind w:left="100" w:right="128"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We encourage the reporting of any instances of suspected unethical, illegal, corrupt, fraudulent, or undesirable conduct involving our business and provide protections and measures to individuals who make a disclosure in relation to such conduct without fear of victimization or reprisal.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85" w:lineRule="auto"/>
        <w:ind w:left="100" w:right="1216"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This policy will be provided to all employees and parents associated with the company upon commencement of their employment or engagement. This document is also available via our staff handbook. The policy is also available to people outside the organization and can be accessed on the Company website (www.campelite.co.uk).</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85" w:lineRule="auto"/>
        <w:ind w:left="0" w:right="797"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Company will invite, senior management and employees to attend training sessions to ensure ongoing education regarding the application of the policy.</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pStyle w:val="Heading1"/>
        <w:ind w:firstLine="100"/>
        <w:rPr>
          <w:rFonts w:ascii="Calibri" w:cs="Calibri" w:eastAsia="Calibri" w:hAnsi="Calibri"/>
        </w:rPr>
      </w:pPr>
      <w:r w:rsidDel="00000000" w:rsidR="00000000" w:rsidRPr="00000000">
        <w:rPr>
          <w:rFonts w:ascii="Calibri" w:cs="Calibri" w:eastAsia="Calibri" w:hAnsi="Calibri"/>
          <w:rtl w:val="0"/>
        </w:rPr>
        <w:t xml:space="preserve">SCOPE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429" w:lineRule="auto"/>
        <w:ind w:left="700" w:right="1149" w:hanging="60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This policy applies to any person who is, or has been, any of the following with respect to the Company: Employee;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296863</wp:posOffset>
                </wp:positionH>
                <wp:positionV relativeFrom="paragraph">
                  <wp:posOffset>451168</wp:posOffset>
                </wp:positionV>
                <wp:extent cx="47625" cy="47625"/>
                <wp:effectExtent b="0" l="0" r="0" t="0"/>
                <wp:wrapNone/>
                <wp:docPr id="35" name=""/>
                <a:graphic>
                  <a:graphicData uri="http://schemas.microsoft.com/office/word/2010/wordprocessingShape">
                    <wps:wsp>
                      <wps:cNvSpPr/>
                      <wps:cNvPr id="36" name="Shape 36"/>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296863</wp:posOffset>
                </wp:positionH>
                <wp:positionV relativeFrom="paragraph">
                  <wp:posOffset>451168</wp:posOffset>
                </wp:positionV>
                <wp:extent cx="47625" cy="47625"/>
                <wp:effectExtent b="0" l="0" r="0" t="0"/>
                <wp:wrapNone/>
                <wp:docPr id="35"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9" w:lineRule="auto"/>
        <w:ind w:left="700" w:right="8836"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Director;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31" name=""/>
                <a:graphic>
                  <a:graphicData uri="http://schemas.microsoft.com/office/word/2010/wordprocessingShape">
                    <wps:wsp>
                      <wps:cNvSpPr/>
                      <wps:cNvPr id="32" name="Shape 32"/>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31" name="image32.png"/>
                <a:graphic>
                  <a:graphicData uri="http://schemas.openxmlformats.org/drawingml/2006/picture">
                    <pic:pic>
                      <pic:nvPicPr>
                        <pic:cNvPr id="0" name="image32.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27" name=""/>
                <a:graphic>
                  <a:graphicData uri="http://schemas.microsoft.com/office/word/2010/wordprocessingShape">
                    <wps:wsp>
                      <wps:cNvSpPr/>
                      <wps:cNvPr id="28" name="Shape 28"/>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27"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9" w:lineRule="auto"/>
        <w:ind w:left="700" w:right="3718"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Contractor (including sub-contractors and employees of contractors); Supplier (including employees of suppliers);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36" name=""/>
                <a:graphic>
                  <a:graphicData uri="http://schemas.microsoft.com/office/word/2010/wordprocessingShape">
                    <wps:wsp>
                      <wps:cNvSpPr/>
                      <wps:cNvPr id="37" name="Shape 37"/>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36"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15" name=""/>
                <a:graphic>
                  <a:graphicData uri="http://schemas.microsoft.com/office/word/2010/wordprocessingShape">
                    <wps:wsp>
                      <wps:cNvSpPr/>
                      <wps:cNvPr id="16" name="Shape 16"/>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15"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29" w:lineRule="auto"/>
        <w:ind w:left="720" w:right="3718"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Parent of an attendee </w:t>
      </w:r>
    </w:p>
    <w:p w:rsidR="00000000" w:rsidDel="00000000" w:rsidP="00000000" w:rsidRDefault="00000000" w:rsidRPr="00000000" w14:paraId="00000015">
      <w:pPr>
        <w:spacing w:line="249" w:lineRule="auto"/>
        <w:rPr>
          <w:rFonts w:ascii="Calibri" w:cs="Calibri" w:eastAsia="Calibri" w:hAnsi="Calibri"/>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sectPr>
          <w:headerReference r:id="rId9" w:type="default"/>
          <w:footerReference r:id="rId10" w:type="default"/>
          <w:pgSz w:h="16820" w:w="11900" w:orient="portrait"/>
          <w:pgMar w:bottom="440" w:top="480" w:left="460" w:right="440" w:header="280" w:footer="259"/>
          <w:pgNumType w:start="1"/>
        </w:sect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This policy is intended to apply to the above persons in all locations in which the Camp Elite Ltd operates a business.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9">
      <w:pPr>
        <w:pStyle w:val="Heading1"/>
        <w:ind w:firstLine="100"/>
        <w:rPr>
          <w:rFonts w:ascii="Calibri" w:cs="Calibri" w:eastAsia="Calibri" w:hAnsi="Calibri"/>
        </w:rPr>
      </w:pPr>
      <w:r w:rsidDel="00000000" w:rsidR="00000000" w:rsidRPr="00000000">
        <w:rPr>
          <w:rFonts w:ascii="Calibri" w:cs="Calibri" w:eastAsia="Calibri" w:hAnsi="Calibri"/>
          <w:rtl w:val="0"/>
        </w:rPr>
        <w:t xml:space="preserve">REPORTABLE CONDUCT</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85" w:lineRule="auto"/>
        <w:ind w:left="100" w:right="334"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may make a report or disclosure under this policy if you have reasonable grounds to believe that a Company director, management, employee, contractor, supplier or other person who has business dealings with the Camp Elite Ltd has engaged in conduct (Reportable Conduct) which is: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Dishonest, fraudulent or corrupt;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165418</wp:posOffset>
                </wp:positionV>
                <wp:extent cx="47625" cy="47625"/>
                <wp:effectExtent b="0" l="0" r="0" t="0"/>
                <wp:wrapNone/>
                <wp:docPr id="37" name=""/>
                <a:graphic>
                  <a:graphicData uri="http://schemas.microsoft.com/office/word/2010/wordprocessingShape">
                    <wps:wsp>
                      <wps:cNvSpPr/>
                      <wps:cNvPr id="38" name="Shape 38"/>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165418</wp:posOffset>
                </wp:positionV>
                <wp:extent cx="47625" cy="47625"/>
                <wp:effectExtent b="0" l="0" r="0" t="0"/>
                <wp:wrapNone/>
                <wp:docPr id="37"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85"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Illegal (such as theft, dealing in or use of illicit drugs, violence or threatened violence and criminal damage to property);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38" name=""/>
                <a:graphic>
                  <a:graphicData uri="http://schemas.microsoft.com/office/word/2010/wordprocessingShape">
                    <wps:wsp>
                      <wps:cNvSpPr/>
                      <wps:cNvPr id="39" name="Shape 39"/>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38"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429" w:lineRule="auto"/>
        <w:ind w:left="700" w:right="1973"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Unethical including any breach of the our policies E.g. the Safeguarding Policy; Oppressive or grossly negligent;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42" name=""/>
                <a:graphic>
                  <a:graphicData uri="http://schemas.microsoft.com/office/word/2010/wordprocessingShape">
                    <wps:wsp>
                      <wps:cNvSpPr/>
                      <wps:cNvPr id="43" name="Shape 43"/>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42" name="image43.png"/>
                <a:graphic>
                  <a:graphicData uri="http://schemas.openxmlformats.org/drawingml/2006/picture">
                    <pic:pic>
                      <pic:nvPicPr>
                        <pic:cNvPr id="0" name="image43.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450533</wp:posOffset>
                </wp:positionV>
                <wp:extent cx="47625" cy="47625"/>
                <wp:effectExtent b="0" l="0" r="0" t="0"/>
                <wp:wrapNone/>
                <wp:docPr id="23" name=""/>
                <a:graphic>
                  <a:graphicData uri="http://schemas.microsoft.com/office/word/2010/wordprocessingShape">
                    <wps:wsp>
                      <wps:cNvSpPr/>
                      <wps:cNvPr id="24" name="Shape 24"/>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450533</wp:posOffset>
                </wp:positionV>
                <wp:extent cx="47625" cy="47625"/>
                <wp:effectExtent b="0" l="0" r="0" t="0"/>
                <wp:wrapNone/>
                <wp:docPr id="23"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9" w:lineRule="auto"/>
        <w:ind w:left="700" w:right="3718"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Potentially damaging to the Company, its employees or a third party; Misconduct or an improper state of aﬀairs;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32" name=""/>
                <a:graphic>
                  <a:graphicData uri="http://schemas.microsoft.com/office/word/2010/wordprocessingShape">
                    <wps:wsp>
                      <wps:cNvSpPr/>
                      <wps:cNvPr id="33" name="Shape 33"/>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32" name="image33.png"/>
                <a:graphic>
                  <a:graphicData uri="http://schemas.openxmlformats.org/drawingml/2006/picture">
                    <pic:pic>
                      <pic:nvPicPr>
                        <pic:cNvPr id="0" name="image33.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25" name=""/>
                <a:graphic>
                  <a:graphicData uri="http://schemas.microsoft.com/office/word/2010/wordprocessingShape">
                    <wps:wsp>
                      <wps:cNvSpPr/>
                      <wps:cNvPr id="26" name="Shape 26"/>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25"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9" w:lineRule="auto"/>
        <w:ind w:left="700" w:right="4029"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danger, or represents a danger to the public or ﬁnancial system; Harassment, discrimination, victimization or bullying.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2" name=""/>
                <a:graphic>
                  <a:graphicData uri="http://schemas.microsoft.com/office/word/2010/wordprocessingShape">
                    <wps:wsp>
                      <wps:cNvSpPr/>
                      <wps:cNvPr id="3" name="Shape 3"/>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33" name=""/>
                <a:graphic>
                  <a:graphicData uri="http://schemas.microsoft.com/office/word/2010/wordprocessingShape">
                    <wps:wsp>
                      <wps:cNvSpPr/>
                      <wps:cNvPr id="34" name="Shape 34"/>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33" name="image34.png"/>
                <a:graphic>
                  <a:graphicData uri="http://schemas.openxmlformats.org/drawingml/2006/picture">
                    <pic:pic>
                      <pic:nvPicPr>
                        <pic:cNvPr id="0" name="image34.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 w:lineRule="auto"/>
        <w:ind w:left="100" w:right="192"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Any disclosures that do not fall within the deﬁnition of Reportable Conduct, will not qualify for protection under the Act. It will be at the Company’s discretion whether it considers there is a reasonable suspicion that the Reportable Conduct is occurring and/or whether the conduct constitutes “misconduct or improper state of aﬀairs” under the Act.</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85" w:lineRule="auto"/>
        <w:ind w:left="100" w:right="301"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For the avoidance of doubt, Reportable Conduct does not include personal work-related grievances. A personal work-related grievance is a grievance about any matter in relation to a staﬀ member’s current or former employment, having implications (or tending to have implications) for that person personally and that do not have broader implications for the Company. Examples of personal work-related grievances are as follows: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40"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 interpersonal conﬂict between the staﬀ member and another employee;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41" name=""/>
                <a:graphic>
                  <a:graphicData uri="http://schemas.microsoft.com/office/word/2010/wordprocessingShape">
                    <wps:wsp>
                      <wps:cNvSpPr/>
                      <wps:cNvPr id="42" name="Shape 42"/>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41" name="image42.png"/>
                <a:graphic>
                  <a:graphicData uri="http://schemas.openxmlformats.org/drawingml/2006/picture">
                    <pic:pic>
                      <pic:nvPicPr>
                        <pic:cNvPr id="0" name="image42.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429" w:lineRule="auto"/>
        <w:ind w:left="700" w:right="2508"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decision relating to the engagement, transfer or promotion of the staﬀ member;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46" name=""/>
                <a:graphic>
                  <a:graphicData uri="http://schemas.microsoft.com/office/word/2010/wordprocessingShape">
                    <wps:wsp>
                      <wps:cNvSpPr/>
                      <wps:cNvPr id="47" name="Shape 47"/>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46" name="image47.png"/>
                <a:graphic>
                  <a:graphicData uri="http://schemas.openxmlformats.org/drawingml/2006/picture">
                    <pic:pic>
                      <pic:nvPicPr>
                        <pic:cNvPr id="0" name="image47.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481013</wp:posOffset>
                </wp:positionV>
                <wp:extent cx="47625" cy="47625"/>
                <wp:effectExtent b="0" l="0" r="0" t="0"/>
                <wp:wrapNone/>
                <wp:docPr id="26" name=""/>
                <a:graphic>
                  <a:graphicData uri="http://schemas.microsoft.com/office/word/2010/wordprocessingShape">
                    <wps:wsp>
                      <wps:cNvSpPr/>
                      <wps:cNvPr id="27" name="Shape 27"/>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481013</wp:posOffset>
                </wp:positionV>
                <wp:extent cx="47625" cy="47625"/>
                <wp:effectExtent b="0" l="0" r="0" t="0"/>
                <wp:wrapNone/>
                <wp:docPr id="26"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decision to suspend or terminate the engagement of the staﬀ member, or otherwise to discipline the staﬀ member.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14" name=""/>
                <a:graphic>
                  <a:graphicData uri="http://schemas.microsoft.com/office/word/2010/wordprocessingShape">
                    <wps:wsp>
                      <wps:cNvSpPr/>
                      <wps:cNvPr id="15" name="Shape 15"/>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14"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429" w:lineRule="auto"/>
        <w:ind w:left="100" w:right="4508"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Personal work-related grievances should be reported to your Company Director or in accordance with the Company’s Grievance Policy.</w:t>
      </w:r>
    </w:p>
    <w:p w:rsidR="00000000" w:rsidDel="00000000" w:rsidP="00000000" w:rsidRDefault="00000000" w:rsidRPr="00000000" w14:paraId="00000027">
      <w:pPr>
        <w:pStyle w:val="Heading1"/>
        <w:spacing w:before="123" w:lineRule="auto"/>
        <w:ind w:firstLine="100"/>
        <w:rPr>
          <w:rFonts w:ascii="Calibri" w:cs="Calibri" w:eastAsia="Calibri" w:hAnsi="Calibri"/>
        </w:rPr>
      </w:pPr>
      <w:r w:rsidDel="00000000" w:rsidR="00000000" w:rsidRPr="00000000">
        <w:rPr>
          <w:rFonts w:ascii="Calibri" w:cs="Calibri" w:eastAsia="Calibri" w:hAnsi="Calibri"/>
          <w:rtl w:val="0"/>
        </w:rPr>
        <w:t xml:space="preserve">MAKING A DISCLOSURE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85" w:lineRule="auto"/>
        <w:ind w:left="100" w:right="548"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Camp Elite relies on its employees maintaining a culture of honest and ethical behaviour. Accordingly, if you become aware of any reportable conduct, it is expected that you will make a disclosure under this policy.</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85" w:lineRule="auto"/>
        <w:ind w:left="100" w:right="776"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There are several ways in which you may report or disclose any issue or behaviour which you consider to be Reportable Conduct.</w:t>
      </w:r>
    </w:p>
    <w:p w:rsidR="00000000" w:rsidDel="00000000" w:rsidP="00000000" w:rsidRDefault="00000000" w:rsidRPr="00000000" w14:paraId="0000002A">
      <w:pPr>
        <w:pStyle w:val="Heading2"/>
        <w:spacing w:before="107" w:lineRule="auto"/>
        <w:ind w:firstLine="100"/>
        <w:rPr>
          <w:rFonts w:ascii="Calibri" w:cs="Calibri" w:eastAsia="Calibri" w:hAnsi="Calibri"/>
        </w:rPr>
      </w:pPr>
      <w:r w:rsidDel="00000000" w:rsidR="00000000" w:rsidRPr="00000000">
        <w:rPr>
          <w:rFonts w:ascii="Calibri" w:cs="Calibri" w:eastAsia="Calibri" w:hAnsi="Calibri"/>
          <w:rtl w:val="0"/>
        </w:rPr>
        <w:t xml:space="preserve">Internal Reporting</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sectPr>
          <w:type w:val="nextPage"/>
          <w:pgSz w:h="16820" w:w="11900" w:orient="portrait"/>
          <w:pgMar w:bottom="440" w:top="480" w:left="460" w:right="440" w:header="280" w:footer="259"/>
        </w:sect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may disclose any Reportable Conduct to the Whistleblower Protection Oﬃcers listed below:</w:t>
      </w:r>
    </w:p>
    <w:p w:rsidR="00000000" w:rsidDel="00000000" w:rsidP="00000000" w:rsidRDefault="00000000" w:rsidRPr="00000000" w14:paraId="0000002C">
      <w:pPr>
        <w:pStyle w:val="Heading3"/>
        <w:spacing w:before="87" w:lineRule="auto"/>
        <w:ind w:firstLine="100"/>
        <w:rPr>
          <w:rFonts w:ascii="Calibri" w:cs="Calibri" w:eastAsia="Calibri" w:hAnsi="Calibri"/>
        </w:rPr>
      </w:pPr>
      <w:r w:rsidDel="00000000" w:rsidR="00000000" w:rsidRPr="00000000">
        <w:rPr>
          <w:rFonts w:ascii="Calibri" w:cs="Calibri" w:eastAsia="Calibri" w:hAnsi="Calibri"/>
          <w:rtl w:val="0"/>
        </w:rPr>
        <w:t xml:space="preserve">Headteacher of Plumcroft Primary School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Richard Slade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Tel: 02088541308</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Email: </w:t>
      </w:r>
      <w:r w:rsidDel="00000000" w:rsidR="00000000" w:rsidRPr="00000000">
        <w:rPr>
          <w:rFonts w:ascii="Calibri" w:cs="Calibri" w:eastAsia="Calibri" w:hAnsi="Calibri"/>
          <w:b w:val="0"/>
          <w:bCs w:val="0"/>
          <w:i w:val="0"/>
          <w:iCs w:val="0"/>
          <w:smallCaps w:val="0"/>
          <w:strike w:val="0"/>
          <w:color w:val="707070"/>
          <w:sz w:val="21"/>
          <w:szCs w:val="21"/>
          <w:u w:val="none"/>
          <w:shd w:fill="f2f2f2" w:val="clear"/>
          <w:vertAlign w:val="baseline"/>
          <w:rtl w:val="0"/>
        </w:rPr>
        <w:t xml:space="preserve">rslade@plumcroft.greenwich.sch.uk</w:t>
      </w:r>
      <w:r w:rsidDel="00000000" w:rsidR="00000000" w:rsidRPr="00000000">
        <w:rPr>
          <w:rtl w:val="0"/>
        </w:rPr>
      </w:r>
    </w:p>
    <w:p w:rsidR="00000000" w:rsidDel="00000000" w:rsidP="00000000" w:rsidRDefault="00000000" w:rsidRPr="00000000" w14:paraId="00000030">
      <w:pPr>
        <w:pStyle w:val="Heading3"/>
        <w:ind w:firstLine="100"/>
        <w:rPr>
          <w:rFonts w:ascii="Calibri" w:cs="Calibri" w:eastAsia="Calibri" w:hAnsi="Calibri"/>
        </w:rPr>
      </w:pPr>
      <w:r w:rsidDel="00000000" w:rsidR="00000000" w:rsidRPr="00000000">
        <w:rPr>
          <w:rFonts w:ascii="Calibri" w:cs="Calibri" w:eastAsia="Calibri" w:hAnsi="Calibri"/>
          <w:rtl w:val="0"/>
        </w:rPr>
        <w:t xml:space="preserve">Company Director for Camp Elite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85" w:lineRule="auto"/>
        <w:ind w:left="100" w:right="6894"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Jonathan Registe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85" w:lineRule="auto"/>
        <w:ind w:left="100" w:right="6894"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Tel: 07512943969</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85" w:lineRule="auto"/>
        <w:ind w:left="100" w:right="6894"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Email: </w:t>
      </w:r>
      <w:hyperlink r:id="rId11">
        <w:r w:rsidDel="00000000" w:rsidR="00000000" w:rsidRPr="00000000">
          <w:rPr>
            <w:rFonts w:ascii="Calibri" w:cs="Calibri" w:eastAsia="Calibri" w:hAnsi="Calibri"/>
            <w:b w:val="0"/>
            <w:bCs w:val="0"/>
            <w:i w:val="0"/>
            <w:iCs w:val="0"/>
            <w:smallCaps w:val="0"/>
            <w:strike w:val="0"/>
            <w:color w:val="0000ff"/>
            <w:sz w:val="21"/>
            <w:szCs w:val="21"/>
            <w:u w:val="single"/>
            <w:shd w:fill="auto" w:val="clear"/>
            <w:vertAlign w:val="baseline"/>
            <w:rtl w:val="0"/>
          </w:rPr>
          <w:t xml:space="preserve">info@campelite.co.uk</w:t>
        </w:r>
      </w:hyperlink>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85" w:lineRule="auto"/>
        <w:ind w:left="0" w:right="548"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can make a disclosure outside of business hours by contacting the above Whistleblower Protection Oﬃcers  via email.</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85" w:lineRule="auto"/>
        <w:ind w:left="100" w:right="1216"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are also encouraged to contact the above Whistleblower Protection Oﬃcers to obtain any additional information you may require before making a disclosure or for any clariﬁcation regarding this policy.</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85" w:lineRule="auto"/>
        <w:ind w:left="100" w:right="451"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you are unable to use any of the above reporting channels, a disclosure can be made to an “eligible recipient” within the Company. Eligible recipients include: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Senior Managers.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68263</wp:posOffset>
                </wp:positionV>
                <wp:extent cx="47625" cy="47625"/>
                <wp:effectExtent b="0" l="0" r="0" t="0"/>
                <wp:wrapNone/>
                <wp:docPr id="6" name=""/>
                <a:graphic>
                  <a:graphicData uri="http://schemas.microsoft.com/office/word/2010/wordprocessingShape">
                    <wps:wsp>
                      <wps:cNvSpPr/>
                      <wps:cNvPr id="7" name="Shape 7"/>
                      <wps:spPr>
                        <a:xfrm>
                          <a:off x="5326950" y="3760950"/>
                          <a:ext cx="38100" cy="38100"/>
                        </a:xfrm>
                        <a:custGeom>
                          <a:rect b="b" l="l" r="r" t="t"/>
                          <a:pathLst>
                            <a:path extrusionOk="0" h="60" w="60">
                              <a:moveTo>
                                <a:pt x="34" y="60"/>
                              </a:moveTo>
                              <a:lnTo>
                                <a:pt x="26" y="60"/>
                              </a:lnTo>
                              <a:lnTo>
                                <a:pt x="22" y="59"/>
                              </a:lnTo>
                              <a:lnTo>
                                <a:pt x="0" y="34"/>
                              </a:lnTo>
                              <a:lnTo>
                                <a:pt x="0" y="26"/>
                              </a:lnTo>
                              <a:lnTo>
                                <a:pt x="26" y="0"/>
                              </a:lnTo>
                              <a:lnTo>
                                <a:pt x="34" y="0"/>
                              </a:lnTo>
                              <a:lnTo>
                                <a:pt x="60" y="26"/>
                              </a:lnTo>
                              <a:lnTo>
                                <a:pt x="60" y="34"/>
                              </a:lnTo>
                              <a:lnTo>
                                <a:pt x="38" y="59"/>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68263</wp:posOffset>
                </wp:positionV>
                <wp:extent cx="47625" cy="47625"/>
                <wp:effectExtent b="0" l="0" r="0" t="0"/>
                <wp:wrapNone/>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429" w:lineRule="auto"/>
        <w:ind w:left="700" w:right="3396"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Auditor or member of an audit team conducting an audit of the Company.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43" name=""/>
                <a:graphic>
                  <a:graphicData uri="http://schemas.microsoft.com/office/word/2010/wordprocessingShape">
                    <wps:wsp>
                      <wps:cNvSpPr/>
                      <wps:cNvPr id="44" name="Shape 44"/>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43" name="image44.png"/>
                <a:graphic>
                  <a:graphicData uri="http://schemas.openxmlformats.org/drawingml/2006/picture">
                    <pic:pic>
                      <pic:nvPicPr>
                        <pic:cNvPr id="0" name="image44.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481013</wp:posOffset>
                </wp:positionV>
                <wp:extent cx="47625" cy="47625"/>
                <wp:effectExtent b="0" l="0" r="0" t="0"/>
                <wp:wrapNone/>
                <wp:docPr id="11" name=""/>
                <a:graphic>
                  <a:graphicData uri="http://schemas.microsoft.com/office/word/2010/wordprocessingShape">
                    <wps:wsp>
                      <wps:cNvSpPr/>
                      <wps:cNvPr id="12" name="Shape 12"/>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481013</wp:posOffset>
                </wp:positionV>
                <wp:extent cx="47625" cy="47625"/>
                <wp:effectExtent b="0" l="0" r="0" t="0"/>
                <wp:wrapNone/>
                <wp:docPr id="11"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 w:lineRule="auto"/>
        <w:ind w:left="100" w:right="451"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 w:lineRule="auto"/>
        <w:ind w:left="100" w:right="451" w:firstLine="0"/>
        <w:jc w:val="left"/>
        <w:rPr>
          <w:rFonts w:ascii="Calibri" w:cs="Calibri" w:eastAsia="Calibri" w:hAnsi="Calibri"/>
          <w:b w:val="0"/>
          <w:bCs w:val="0"/>
          <w:i w:val="0"/>
          <w:iCs w:val="0"/>
          <w:smallCaps w:val="0"/>
          <w:strike w:val="0"/>
          <w:color w:val="000000"/>
          <w:sz w:val="21"/>
          <w:szCs w:val="21"/>
          <w:u w:val="none"/>
          <w:shd w:fill="auto" w:val="clear"/>
          <w:vertAlign w:val="baseline"/>
        </w:rPr>
        <w:sectPr>
          <w:type w:val="nextPage"/>
          <w:pgSz w:h="16820" w:w="11900" w:orient="portrait"/>
          <w:pgMar w:bottom="440" w:top="480" w:left="460" w:right="440" w:header="280" w:footer="259"/>
        </w:sect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Whistleblower Protection Oﬃcer or eligible recipient will safeguard your interests and will ensure the integrity of the reporting mechanism</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3D">
      <w:pPr>
        <w:pStyle w:val="Heading2"/>
        <w:spacing w:before="0" w:lineRule="auto"/>
        <w:ind w:firstLine="100"/>
        <w:rPr>
          <w:rFonts w:ascii="Calibri" w:cs="Calibri" w:eastAsia="Calibri" w:hAnsi="Calibri"/>
        </w:rPr>
      </w:pPr>
      <w:r w:rsidDel="00000000" w:rsidR="00000000" w:rsidRPr="00000000">
        <w:rPr>
          <w:rFonts w:ascii="Calibri" w:cs="Calibri" w:eastAsia="Calibri" w:hAnsi="Calibri"/>
          <w:rtl w:val="0"/>
        </w:rPr>
        <w:t xml:space="preserve">Anonymity</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85" w:lineRule="auto"/>
        <w:ind w:left="100" w:right="122"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When making a disclosure, you may do so anonymously. It may be diﬃcult for the Company to properly investigate the matters disclosed if a report is submitted anonymously and therefore the Company encourages you to share your identity when making a disclosure, however you are not required to do so.</w:t>
      </w:r>
    </w:p>
    <w:p w:rsidR="00000000" w:rsidDel="00000000" w:rsidP="00000000" w:rsidRDefault="00000000" w:rsidRPr="00000000" w14:paraId="0000003F">
      <w:pPr>
        <w:pStyle w:val="Heading2"/>
        <w:ind w:firstLine="100"/>
        <w:rPr>
          <w:rFonts w:ascii="Calibri" w:cs="Calibri" w:eastAsia="Calibri" w:hAnsi="Calibri"/>
        </w:rPr>
      </w:pPr>
      <w:r w:rsidDel="00000000" w:rsidR="00000000" w:rsidRPr="00000000">
        <w:rPr>
          <w:rFonts w:ascii="Calibri" w:cs="Calibri" w:eastAsia="Calibri" w:hAnsi="Calibri"/>
          <w:rtl w:val="0"/>
        </w:rPr>
        <w:t xml:space="preserve">Reporting to a Legal Practitioner</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85" w:lineRule="auto"/>
        <w:ind w:left="100" w:right="237"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may choose to discuss your concerns with a legal practitioner for the purposes of obtaining legal advice or representation. You will be covered by the protections outlined in this policy if you have reported your concerns to a legal practitioner.</w:t>
      </w:r>
    </w:p>
    <w:p w:rsidR="00000000" w:rsidDel="00000000" w:rsidP="00000000" w:rsidRDefault="00000000" w:rsidRPr="00000000" w14:paraId="00000041">
      <w:pPr>
        <w:pStyle w:val="Heading2"/>
        <w:ind w:firstLine="100"/>
        <w:rPr>
          <w:rFonts w:ascii="Calibri" w:cs="Calibri" w:eastAsia="Calibri" w:hAnsi="Calibri"/>
        </w:rPr>
      </w:pPr>
      <w:r w:rsidDel="00000000" w:rsidR="00000000" w:rsidRPr="00000000">
        <w:rPr>
          <w:rFonts w:ascii="Calibri" w:cs="Calibri" w:eastAsia="Calibri" w:hAnsi="Calibri"/>
          <w:rtl w:val="0"/>
        </w:rPr>
        <w:t xml:space="preserve">Public Interest and Emergency Disclosure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85" w:lineRule="auto"/>
        <w:ind w:left="100" w:right="332"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 certain situations, the conduct or wrongdoing may be of such gravity and urgency that disclosure to the media or a parliamentarian is necessary.</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public interest and emergency disclosure can only be made to:</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40"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nominated Member of the Parliament.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8" name=""/>
                <a:graphic>
                  <a:graphicData uri="http://schemas.microsoft.com/office/word/2010/wordprocessingShape">
                    <wps:wsp>
                      <wps:cNvSpPr/>
                      <wps:cNvPr id="9" name="Shape 9"/>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may only make a public interest and emergency disclosure if:</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At least 90 days has passed since the previous disclosure was made;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68263</wp:posOffset>
                </wp:positionV>
                <wp:extent cx="47625" cy="47625"/>
                <wp:effectExtent b="0" l="0" r="0" t="0"/>
                <wp:wrapNone/>
                <wp:docPr id="12" name=""/>
                <a:graphic>
                  <a:graphicData uri="http://schemas.microsoft.com/office/word/2010/wordprocessingShape">
                    <wps:wsp>
                      <wps:cNvSpPr/>
                      <wps:cNvPr id="13" name="Shape 13"/>
                      <wps:spPr>
                        <a:xfrm>
                          <a:off x="5326950" y="3760950"/>
                          <a:ext cx="38100" cy="38100"/>
                        </a:xfrm>
                        <a:custGeom>
                          <a:rect b="b" l="l" r="r" t="t"/>
                          <a:pathLst>
                            <a:path extrusionOk="0" h="60" w="60">
                              <a:moveTo>
                                <a:pt x="34" y="60"/>
                              </a:moveTo>
                              <a:lnTo>
                                <a:pt x="26" y="60"/>
                              </a:lnTo>
                              <a:lnTo>
                                <a:pt x="22" y="59"/>
                              </a:lnTo>
                              <a:lnTo>
                                <a:pt x="0" y="34"/>
                              </a:lnTo>
                              <a:lnTo>
                                <a:pt x="0" y="26"/>
                              </a:lnTo>
                              <a:lnTo>
                                <a:pt x="26" y="0"/>
                              </a:lnTo>
                              <a:lnTo>
                                <a:pt x="34" y="0"/>
                              </a:lnTo>
                              <a:lnTo>
                                <a:pt x="60" y="26"/>
                              </a:lnTo>
                              <a:lnTo>
                                <a:pt x="60" y="34"/>
                              </a:lnTo>
                              <a:lnTo>
                                <a:pt x="38" y="59"/>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68263</wp:posOffset>
                </wp:positionV>
                <wp:extent cx="47625" cy="47625"/>
                <wp:effectExtent b="0" l="0" r="0" t="0"/>
                <wp:wrapNone/>
                <wp:docPr id="12"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85" w:lineRule="auto"/>
        <w:ind w:left="700" w:right="586"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have reasonable grounds to believe that action is not being taken to address the matters which you have disclosed;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44" name=""/>
                <a:graphic>
                  <a:graphicData uri="http://schemas.microsoft.com/office/word/2010/wordprocessingShape">
                    <wps:wsp>
                      <wps:cNvSpPr/>
                      <wps:cNvPr id="45" name="Shape 45"/>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44" name="image45.png"/>
                <a:graphic>
                  <a:graphicData uri="http://schemas.openxmlformats.org/drawingml/2006/picture">
                    <pic:pic>
                      <pic:nvPicPr>
                        <pic:cNvPr id="0" name="image45.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85" w:lineRule="auto"/>
        <w:ind w:left="700" w:right="289" w:firstLine="0"/>
        <w:jc w:val="left"/>
        <w:rPr>
          <w:rFonts w:ascii="Calibri" w:cs="Calibri" w:eastAsia="Calibri" w:hAnsi="Calibri"/>
          <w:b w:val="0"/>
          <w:bCs w:val="0"/>
          <w:i w:val="0"/>
          <w:iCs w:val="0"/>
          <w:smallCaps w:val="0"/>
          <w:strike w:val="0"/>
          <w:color w:val="000000"/>
          <w:sz w:val="21"/>
          <w:szCs w:val="21"/>
          <w:u w:val="none"/>
          <w:shd w:fill="auto" w:val="clear"/>
          <w:vertAlign w:val="baseline"/>
        </w:rPr>
        <w:sectPr>
          <w:type w:val="nextPage"/>
          <w:pgSz w:h="16820" w:w="11900" w:orient="portrait"/>
          <w:pgMar w:bottom="440" w:top="480" w:left="460" w:right="440" w:header="280" w:footer="259"/>
        </w:sect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have reasonable grounds to believe that making a further disclosure to a journalist or member of parliament would be in the public interest;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4" name=""/>
                <a:graphic>
                  <a:graphicData uri="http://schemas.microsoft.com/office/word/2010/wordprocessingShape">
                    <wps:wsp>
                      <wps:cNvSpPr/>
                      <wps:cNvPr id="5" name="Shape 5"/>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85" w:lineRule="auto"/>
        <w:ind w:left="700" w:right="294"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have given written notiﬁcation, including suﬃcient information to identify the previous disclosure to the authority to which the previous disclosure was made that you intend on making a public interest disclosure; and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124777</wp:posOffset>
                </wp:positionV>
                <wp:extent cx="47625" cy="47625"/>
                <wp:effectExtent b="0" l="0" r="0" t="0"/>
                <wp:wrapNone/>
                <wp:docPr id="7" name=""/>
                <a:graphic>
                  <a:graphicData uri="http://schemas.microsoft.com/office/word/2010/wordprocessingShape">
                    <wps:wsp>
                      <wps:cNvSpPr/>
                      <wps:cNvPr id="8" name="Shape 8"/>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124777</wp:posOffset>
                </wp:positionV>
                <wp:extent cx="47625" cy="47625"/>
                <wp:effectExtent b="0" l="0" r="0" t="0"/>
                <wp:wrapNone/>
                <wp:docPr id="7"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85" w:lineRule="auto"/>
        <w:ind w:left="700" w:right="294"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have given written notiﬁcation, including suﬃcient information to identify the previous disclosure to the authority to which the previous disclosure was made that you intend on making a public interest disclosure; and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165418</wp:posOffset>
                </wp:positionV>
                <wp:extent cx="47625" cy="47625"/>
                <wp:effectExtent b="0" l="0" r="0" t="0"/>
                <wp:wrapNone/>
                <wp:docPr id="1" name=""/>
                <a:graphic>
                  <a:graphicData uri="http://schemas.microsoft.com/office/word/2010/wordprocessingShape">
                    <wps:wsp>
                      <wps:cNvSpPr/>
                      <wps:cNvPr id="2" name="Shape 2"/>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165418</wp:posOffset>
                </wp:positionV>
                <wp:extent cx="47625" cy="4762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pStyle w:val="Heading1"/>
        <w:ind w:firstLine="100"/>
        <w:rPr>
          <w:rFonts w:ascii="Calibri" w:cs="Calibri" w:eastAsia="Calibri" w:hAnsi="Calibri"/>
        </w:rPr>
      </w:pPr>
      <w:r w:rsidDel="00000000" w:rsidR="00000000" w:rsidRPr="00000000">
        <w:rPr>
          <w:rFonts w:ascii="Calibri" w:cs="Calibri" w:eastAsia="Calibri" w:hAnsi="Calibri"/>
          <w:rtl w:val="0"/>
        </w:rPr>
        <w:t xml:space="preserve">INVESTIGATION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 w:line="285" w:lineRule="auto"/>
        <w:ind w:left="100" w:right="42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Camp Elite Ltd will investigate all matters reported under this policy as soon as practicable after the matter has been reported. The Whistleblower Protection Oﬃcer will investigate the matter and where necessary, appoint an external investigator to assist in conducting the investigation. All investigations will be conducted in a fair, independent and timely manner and all reasonable eﬀorts will be made to preserve conﬁdentiality during the investigation.</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85" w:lineRule="auto"/>
        <w:ind w:left="100" w:right="548"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the report is not anonymous, the Whistleblower Protection Oﬃcer or external investigator will contact you, by your preferred method of communication to discuss the investigation process and any other matters that are relevant to the investigation.</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85"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Where you have chosen to remain anonymous, your identity will not be disclosed to the investigator or to any other person and the Company will conduct the investigation based on the information provided to it.</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85" w:lineRule="auto"/>
        <w:ind w:left="100" w:right="289"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Where possible, the Whistleblower Protection Oﬃcer will provide you with feedback on the progress and expected timeframes of the investigation. The person against whom any allegations have been made will also be informed of the concerns and will be provided with an opportunity to respond (unless there are any restrictions or other reasonable bases for not doing so).</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85" w:lineRule="auto"/>
        <w:ind w:left="100" w:right="374"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To the extent permitted by law, the Whistleblower Protection Oﬃcer may inform you and/or a person against whom allegations have been made of the ﬁndings. The Company will document the ﬁndings in a report however any      report will remain the property of the Company and will only be shared with you or any person against whom the allegations have been made if the Company deems it appropriate.</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pStyle w:val="Heading1"/>
        <w:spacing w:before="1" w:lineRule="auto"/>
        <w:ind w:firstLine="100"/>
        <w:rPr>
          <w:rFonts w:ascii="Calibri" w:cs="Calibri" w:eastAsia="Calibri" w:hAnsi="Calibri"/>
        </w:rPr>
      </w:pPr>
      <w:r w:rsidDel="00000000" w:rsidR="00000000" w:rsidRPr="00000000">
        <w:rPr>
          <w:rFonts w:ascii="Calibri" w:cs="Calibri" w:eastAsia="Calibri" w:hAnsi="Calibri"/>
          <w:rtl w:val="0"/>
        </w:rPr>
        <w:t xml:space="preserve">PROTECTION OF WHISTLEBLOWERS</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85" w:lineRule="auto"/>
        <w:ind w:left="100" w:right="797"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Camp Elite Ltd is committed to ensuring that any person who makes a disclosure is treated fairly and does not suﬀer detriment and that conﬁdentiality is preserved in respect of all matters raised under this policy.</w:t>
      </w:r>
    </w:p>
    <w:p w:rsidR="00000000" w:rsidDel="00000000" w:rsidP="00000000" w:rsidRDefault="00000000" w:rsidRPr="00000000" w14:paraId="00000057">
      <w:pPr>
        <w:pStyle w:val="Heading2"/>
        <w:ind w:firstLine="100"/>
        <w:rPr>
          <w:rFonts w:ascii="Calibri" w:cs="Calibri" w:eastAsia="Calibri" w:hAnsi="Calibri"/>
        </w:rPr>
        <w:sectPr>
          <w:type w:val="nextPage"/>
          <w:pgSz w:h="16820" w:w="11900" w:orient="portrait"/>
          <w:pgMar w:bottom="440" w:top="480" w:left="460" w:right="440" w:header="280" w:footer="259"/>
        </w:sectPr>
      </w:pPr>
      <w:r w:rsidDel="00000000" w:rsidR="00000000" w:rsidRPr="00000000">
        <w:rPr>
          <w:rFonts w:ascii="Calibri" w:cs="Calibri" w:eastAsia="Calibri" w:hAnsi="Calibri"/>
          <w:rtl w:val="0"/>
        </w:rPr>
        <w:t xml:space="preserve">Protection from Legal Action</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85" w:lineRule="auto"/>
        <w:ind w:left="0" w:right="137"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will not be subject to any civil, criminal or administrative legal action (including disciplinary action) for making a disclosure under this policy or participating in any investigation.</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85"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Any information you provide will not be admissible in any criminal or civil proceedings other than for proceedings in respect of the falsity of the information.</w:t>
      </w:r>
    </w:p>
    <w:p w:rsidR="00000000" w:rsidDel="00000000" w:rsidP="00000000" w:rsidRDefault="00000000" w:rsidRPr="00000000" w14:paraId="0000005A">
      <w:pPr>
        <w:pStyle w:val="Heading2"/>
        <w:ind w:firstLine="100"/>
        <w:rPr>
          <w:rFonts w:ascii="Calibri" w:cs="Calibri" w:eastAsia="Calibri" w:hAnsi="Calibri"/>
        </w:rPr>
      </w:pPr>
      <w:r w:rsidDel="00000000" w:rsidR="00000000" w:rsidRPr="00000000">
        <w:rPr>
          <w:rFonts w:ascii="Calibri" w:cs="Calibri" w:eastAsia="Calibri" w:hAnsi="Calibri"/>
          <w:rtl w:val="0"/>
        </w:rPr>
        <w:t xml:space="preserve">Protection against Detrimental Conduct</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85" w:lineRule="auto"/>
        <w:ind w:left="100" w:right="289"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Company (or any person engaged by the Company) will not engage in ‘Detrimental Conduct’ against you if you have made a disclosure under this policy.</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429" w:lineRule="auto"/>
        <w:ind w:left="700" w:right="1476" w:hanging="60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Detrimental Conduct includes actual or threatened conduct such as the following (without limitation): Termination of employment;</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296863</wp:posOffset>
                </wp:positionH>
                <wp:positionV relativeFrom="paragraph">
                  <wp:posOffset>450533</wp:posOffset>
                </wp:positionV>
                <wp:extent cx="47625" cy="47625"/>
                <wp:effectExtent b="0" l="0" r="0" t="0"/>
                <wp:wrapNone/>
                <wp:docPr id="39" name=""/>
                <a:graphic>
                  <a:graphicData uri="http://schemas.microsoft.com/office/word/2010/wordprocessingShape">
                    <wps:wsp>
                      <wps:cNvSpPr/>
                      <wps:cNvPr id="40" name="Shape 40"/>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296863</wp:posOffset>
                </wp:positionH>
                <wp:positionV relativeFrom="paragraph">
                  <wp:posOffset>450533</wp:posOffset>
                </wp:positionV>
                <wp:extent cx="47625" cy="47625"/>
                <wp:effectExtent b="0" l="0" r="0" t="0"/>
                <wp:wrapNone/>
                <wp:docPr id="39" name="image40.png"/>
                <a:graphic>
                  <a:graphicData uri="http://schemas.openxmlformats.org/drawingml/2006/picture">
                    <pic:pic>
                      <pic:nvPicPr>
                        <pic:cNvPr id="0" name="image40.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9" w:lineRule="auto"/>
        <w:ind w:left="700" w:right="4508"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Injury to employment including demotion, disciplinary action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29" name=""/>
                <a:graphic>
                  <a:graphicData uri="http://schemas.microsoft.com/office/word/2010/wordprocessingShape">
                    <wps:wsp>
                      <wps:cNvSpPr/>
                      <wps:cNvPr id="30" name="Shape 30"/>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29"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18" name=""/>
                <a:graphic>
                  <a:graphicData uri="http://schemas.microsoft.com/office/word/2010/wordprocessingShape">
                    <wps:wsp>
                      <wps:cNvSpPr/>
                      <wps:cNvPr id="19" name="Shape 19"/>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18"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Discrimination;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68263</wp:posOffset>
                </wp:positionV>
                <wp:extent cx="47625" cy="47625"/>
                <wp:effectExtent b="0" l="0" r="0" t="0"/>
                <wp:wrapNone/>
                <wp:docPr id="16" name=""/>
                <a:graphic>
                  <a:graphicData uri="http://schemas.microsoft.com/office/word/2010/wordprocessingShape">
                    <wps:wsp>
                      <wps:cNvSpPr/>
                      <wps:cNvPr id="17" name="Shape 17"/>
                      <wps:spPr>
                        <a:xfrm>
                          <a:off x="5326950" y="3760950"/>
                          <a:ext cx="38100" cy="38100"/>
                        </a:xfrm>
                        <a:custGeom>
                          <a:rect b="b" l="l" r="r" t="t"/>
                          <a:pathLst>
                            <a:path extrusionOk="0" h="60" w="60">
                              <a:moveTo>
                                <a:pt x="34" y="60"/>
                              </a:moveTo>
                              <a:lnTo>
                                <a:pt x="26" y="60"/>
                              </a:lnTo>
                              <a:lnTo>
                                <a:pt x="22" y="59"/>
                              </a:lnTo>
                              <a:lnTo>
                                <a:pt x="0" y="34"/>
                              </a:lnTo>
                              <a:lnTo>
                                <a:pt x="0" y="26"/>
                              </a:lnTo>
                              <a:lnTo>
                                <a:pt x="26" y="0"/>
                              </a:lnTo>
                              <a:lnTo>
                                <a:pt x="34" y="0"/>
                              </a:lnTo>
                              <a:lnTo>
                                <a:pt x="60" y="26"/>
                              </a:lnTo>
                              <a:lnTo>
                                <a:pt x="60" y="34"/>
                              </a:lnTo>
                              <a:lnTo>
                                <a:pt x="38" y="59"/>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68263</wp:posOffset>
                </wp:positionV>
                <wp:extent cx="47625" cy="47625"/>
                <wp:effectExtent b="0" l="0" r="0" t="0"/>
                <wp:wrapNone/>
                <wp:docPr id="16"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429" w:lineRule="auto"/>
        <w:ind w:left="700" w:right="6809"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Harassment, bullying or intimidation; Victimisation;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193993</wp:posOffset>
                </wp:positionV>
                <wp:extent cx="47625" cy="47625"/>
                <wp:effectExtent b="0" l="0" r="0" t="0"/>
                <wp:wrapNone/>
                <wp:docPr id="5" name=""/>
                <a:graphic>
                  <a:graphicData uri="http://schemas.microsoft.com/office/word/2010/wordprocessingShape">
                    <wps:wsp>
                      <wps:cNvSpPr/>
                      <wps:cNvPr id="6" name="Shape 6"/>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193993</wp:posOffset>
                </wp:positionV>
                <wp:extent cx="47625" cy="47625"/>
                <wp:effectExtent b="0" l="0" r="0" t="0"/>
                <wp:wrapNone/>
                <wp:docPr id="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479743</wp:posOffset>
                </wp:positionV>
                <wp:extent cx="47625" cy="47625"/>
                <wp:effectExtent b="0" l="0" r="0" t="0"/>
                <wp:wrapNone/>
                <wp:docPr id="34" name=""/>
                <a:graphic>
                  <a:graphicData uri="http://schemas.microsoft.com/office/word/2010/wordprocessingShape">
                    <wps:wsp>
                      <wps:cNvSpPr/>
                      <wps:cNvPr id="35" name="Shape 35"/>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479743</wp:posOffset>
                </wp:positionV>
                <wp:extent cx="47625" cy="47625"/>
                <wp:effectExtent b="0" l="0" r="0" t="0"/>
                <wp:wrapNone/>
                <wp:docPr id="34"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9" w:lineRule="auto"/>
        <w:ind w:left="700" w:right="5321"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Harm or injury including psychological harm; Damage to a person’s property;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21" name=""/>
                <a:graphic>
                  <a:graphicData uri="http://schemas.microsoft.com/office/word/2010/wordprocessingShape">
                    <wps:wsp>
                      <wps:cNvSpPr/>
                      <wps:cNvPr id="22" name="Shape 22"/>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21"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45" name=""/>
                <a:graphic>
                  <a:graphicData uri="http://schemas.microsoft.com/office/word/2010/wordprocessingShape">
                    <wps:wsp>
                      <wps:cNvSpPr/>
                      <wps:cNvPr id="46" name="Shape 46"/>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355283</wp:posOffset>
                </wp:positionV>
                <wp:extent cx="47625" cy="47625"/>
                <wp:effectExtent b="0" l="0" r="0" t="0"/>
                <wp:wrapNone/>
                <wp:docPr id="45" name="image46.png"/>
                <a:graphic>
                  <a:graphicData uri="http://schemas.openxmlformats.org/drawingml/2006/picture">
                    <pic:pic>
                      <pic:nvPicPr>
                        <pic:cNvPr id="0" name="image46.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Damage to a person’s reputation;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68263</wp:posOffset>
                </wp:positionV>
                <wp:extent cx="47625" cy="47625"/>
                <wp:effectExtent b="0" l="0" r="0" t="0"/>
                <wp:wrapNone/>
                <wp:docPr id="40" name=""/>
                <a:graphic>
                  <a:graphicData uri="http://schemas.microsoft.com/office/word/2010/wordprocessingShape">
                    <wps:wsp>
                      <wps:cNvSpPr/>
                      <wps:cNvPr id="41" name="Shape 41"/>
                      <wps:spPr>
                        <a:xfrm>
                          <a:off x="5326950" y="3760950"/>
                          <a:ext cx="38100" cy="38100"/>
                        </a:xfrm>
                        <a:custGeom>
                          <a:rect b="b" l="l" r="r" t="t"/>
                          <a:pathLst>
                            <a:path extrusionOk="0" h="60" w="60">
                              <a:moveTo>
                                <a:pt x="34" y="60"/>
                              </a:moveTo>
                              <a:lnTo>
                                <a:pt x="26" y="60"/>
                              </a:lnTo>
                              <a:lnTo>
                                <a:pt x="22" y="59"/>
                              </a:lnTo>
                              <a:lnTo>
                                <a:pt x="0" y="34"/>
                              </a:lnTo>
                              <a:lnTo>
                                <a:pt x="0" y="26"/>
                              </a:lnTo>
                              <a:lnTo>
                                <a:pt x="26" y="0"/>
                              </a:lnTo>
                              <a:lnTo>
                                <a:pt x="34" y="0"/>
                              </a:lnTo>
                              <a:lnTo>
                                <a:pt x="60" y="26"/>
                              </a:lnTo>
                              <a:lnTo>
                                <a:pt x="60" y="34"/>
                              </a:lnTo>
                              <a:lnTo>
                                <a:pt x="38" y="59"/>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68263</wp:posOffset>
                </wp:positionV>
                <wp:extent cx="47625" cy="47625"/>
                <wp:effectExtent b="0" l="0" r="0" t="0"/>
                <wp:wrapNone/>
                <wp:docPr id="40" name="image41.png"/>
                <a:graphic>
                  <a:graphicData uri="http://schemas.openxmlformats.org/drawingml/2006/picture">
                    <pic:pic>
                      <pic:nvPicPr>
                        <pic:cNvPr id="0" name="image41.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Camp Elite Ltd also strictly prohibits all forms of detrimental conduct against any person who is involved in an investigation of a matter disclosed under the policy in response to their involvement in that investigation.</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85" w:lineRule="auto"/>
        <w:ind w:left="100" w:right="96"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Company will take all reasonable steps to protect you from detrimental conduct and will take necessary action where such conduct is identiﬁed. If appropriate, the Camp Elite Ltd may allow you to perform your duties from another location or reassign you to another role (at the same level) or make other modiﬁcations to your workplace or your duties to protect you from the risk of detriment.</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85" w:lineRule="auto"/>
        <w:ind w:left="100" w:right="309" w:firstLine="0"/>
        <w:jc w:val="both"/>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you are subjected to Detrimental Conduct as a result of making a disclosure under this policy or participating in   an investigation, you should inform a Whistleblower Protection Oﬃcer or eligible recipient in accordance with the reporting guidelines outlined above.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429" w:lineRule="auto"/>
        <w:ind w:left="700" w:right="2743" w:hanging="600"/>
        <w:jc w:val="both"/>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may also seek remedies including compensation, civil penalties or reinstatement if: You suﬀer loss, damage or injury because of a disclosure; and</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296863</wp:posOffset>
                </wp:positionH>
                <wp:positionV relativeFrom="paragraph">
                  <wp:posOffset>451168</wp:posOffset>
                </wp:positionV>
                <wp:extent cx="47625" cy="47625"/>
                <wp:effectExtent b="0" l="0" r="0" t="0"/>
                <wp:wrapNone/>
                <wp:docPr id="28" name=""/>
                <a:graphic>
                  <a:graphicData uri="http://schemas.microsoft.com/office/word/2010/wordprocessingShape">
                    <wps:wsp>
                      <wps:cNvSpPr/>
                      <wps:cNvPr id="29" name="Shape 29"/>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296863</wp:posOffset>
                </wp:positionH>
                <wp:positionV relativeFrom="paragraph">
                  <wp:posOffset>451168</wp:posOffset>
                </wp:positionV>
                <wp:extent cx="47625" cy="47625"/>
                <wp:effectExtent b="0" l="0" r="0" t="0"/>
                <wp:wrapNone/>
                <wp:docPr id="28"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 w:lineRule="auto"/>
        <w:ind w:left="700" w:right="366" w:firstLine="0"/>
        <w:jc w:val="both"/>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Company failed to take reasonable precautions and exercise due diligence to prevent any Detrimental Conduct.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17" name=""/>
                <a:graphic>
                  <a:graphicData uri="http://schemas.microsoft.com/office/word/2010/wordprocessingShape">
                    <wps:wsp>
                      <wps:cNvSpPr/>
                      <wps:cNvPr id="18" name="Shape 18"/>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69533</wp:posOffset>
                </wp:positionV>
                <wp:extent cx="47625" cy="47625"/>
                <wp:effectExtent b="0" l="0" r="0" t="0"/>
                <wp:wrapNone/>
                <wp:docPr id="17"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68">
      <w:pPr>
        <w:pStyle w:val="Heading2"/>
        <w:spacing w:before="104" w:lineRule="auto"/>
        <w:ind w:firstLine="100"/>
        <w:jc w:val="both"/>
        <w:rPr>
          <w:rFonts w:ascii="Calibri" w:cs="Calibri" w:eastAsia="Calibri" w:hAnsi="Calibri"/>
        </w:rPr>
      </w:pPr>
      <w:r w:rsidDel="00000000" w:rsidR="00000000" w:rsidRPr="00000000">
        <w:rPr>
          <w:rFonts w:ascii="Calibri" w:cs="Calibri" w:eastAsia="Calibri" w:hAnsi="Calibri"/>
          <w:rtl w:val="0"/>
        </w:rPr>
        <w:t xml:space="preserve">Protection of Confidentiality</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100" w:right="0" w:firstLine="0"/>
        <w:jc w:val="both"/>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All information received from you will be treated conﬁdentially and sensitively.</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85" w:lineRule="auto"/>
        <w:ind w:left="100" w:right="319"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will not be required to provide your name when making a disclosure. To make a disclosure on an anonymous basis, it is recommended that you use a pseudonym and contact the Whistleblowing Protection Oﬃcers in the manner outlined above.</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40" w:lineRule="auto"/>
        <w:ind w:left="100" w:right="0" w:firstLine="0"/>
        <w:jc w:val="both"/>
        <w:rPr>
          <w:rFonts w:ascii="Calibri" w:cs="Calibri" w:eastAsia="Calibri" w:hAnsi="Calibri"/>
          <w:b w:val="0"/>
          <w:bCs w:val="0"/>
          <w:i w:val="0"/>
          <w:iCs w:val="0"/>
          <w:smallCaps w:val="0"/>
          <w:strike w:val="0"/>
          <w:color w:val="000000"/>
          <w:sz w:val="21"/>
          <w:szCs w:val="21"/>
          <w:u w:val="none"/>
          <w:shd w:fill="auto" w:val="clear"/>
          <w:vertAlign w:val="baseline"/>
        </w:rPr>
        <w:sectPr>
          <w:type w:val="nextPage"/>
          <w:pgSz w:h="16820" w:w="11900" w:orient="portrait"/>
          <w:pgMar w:bottom="440" w:top="480" w:left="460" w:right="440" w:header="280" w:footer="259"/>
        </w:sect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you report on an anonymous basis, you will still qualify for the protections in this policy.</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85" w:lineRule="auto"/>
        <w:ind w:left="100" w:right="289"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you make a disclosure under this policy, your identity (or any information which would likely to identify you) will only be shared if:</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give your consent to share that information; or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165418</wp:posOffset>
                </wp:positionV>
                <wp:extent cx="47625" cy="47625"/>
                <wp:effectExtent b="0" l="0" r="0" t="0"/>
                <wp:wrapNone/>
                <wp:docPr id="20" name=""/>
                <a:graphic>
                  <a:graphicData uri="http://schemas.microsoft.com/office/word/2010/wordprocessingShape">
                    <wps:wsp>
                      <wps:cNvSpPr/>
                      <wps:cNvPr id="21" name="Shape 21"/>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165418</wp:posOffset>
                </wp:positionV>
                <wp:extent cx="47625" cy="47625"/>
                <wp:effectExtent b="0" l="0" r="0" t="0"/>
                <wp:wrapNone/>
                <wp:docPr id="20"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85" w:lineRule="auto"/>
        <w:ind w:left="700" w:right="374"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disclosure is allowed or required by law (for example where the concern is raised with a lawyer for the purposes of obtaining legal advice); or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9" name=""/>
                <a:graphic>
                  <a:graphicData uri="http://schemas.microsoft.com/office/word/2010/wordprocessingShape">
                    <wps:wsp>
                      <wps:cNvSpPr/>
                      <wps:cNvPr id="10" name="Shape 10"/>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9"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85" w:lineRule="auto"/>
        <w:ind w:left="100" w:right="374"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Where it is necessary to disclose information for the eﬀective investigation of the matter, and this is likely to lead to your identiﬁcation, all reasonable steps will be taken to reduce the risk that you will be identiﬁed. For example, all personal information or reference to you witnessing an event will be redacted from any report, you will be referred   to in a gender-neutral context, where possible you will be contacted to help identify certain aspects of your  disclosure that could inadvertently identify you. Any disclosure under this policy will also be handled and    investigated by qualiﬁed staﬀ.</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Company will also take the following measures for protecting your identity:</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All paper and electronic documents and other materials relating to disclosures will be stored securely;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24" name=""/>
                <a:graphic>
                  <a:graphicData uri="http://schemas.microsoft.com/office/word/2010/wordprocessingShape">
                    <wps:wsp>
                      <wps:cNvSpPr/>
                      <wps:cNvPr id="25" name="Shape 25"/>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24"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85" w:lineRule="auto"/>
        <w:ind w:left="700" w:right="454"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Access to all information relating to a disclosure will be limited to those directly involved in managing and investigating the disclosure;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13" name=""/>
                <a:graphic>
                  <a:graphicData uri="http://schemas.microsoft.com/office/word/2010/wordprocessingShape">
                    <wps:wsp>
                      <wps:cNvSpPr/>
                      <wps:cNvPr id="14" name="Shape 14"/>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195263</wp:posOffset>
                </wp:positionV>
                <wp:extent cx="47625" cy="47625"/>
                <wp:effectExtent b="0" l="0" r="0" t="0"/>
                <wp:wrapNone/>
                <wp:docPr id="13"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85" w:lineRule="auto"/>
        <w:ind w:left="700" w:right="548"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Only a restricted number of people who are directly involved in handling and investigating a disclosure will  be made aware of your identity (subject to your consent) or information that is likely to lead to your identiﬁcation;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10" name=""/>
                <a:graphic>
                  <a:graphicData uri="http://schemas.microsoft.com/office/word/2010/wordprocessingShape">
                    <wps:wsp>
                      <wps:cNvSpPr/>
                      <wps:cNvPr id="11" name="Shape 11"/>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10"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285" w:lineRule="auto"/>
        <w:ind w:left="700" w:right="602"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Communications and documents relating to the investigation of a disclosure will not be sent to an email address or to a printer that can be accessed by other staﬀ; and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19" name=""/>
                <a:graphic>
                  <a:graphicData uri="http://schemas.microsoft.com/office/word/2010/wordprocessingShape">
                    <wps:wsp>
                      <wps:cNvSpPr/>
                      <wps:cNvPr id="20" name="Shape 20"/>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164783</wp:posOffset>
                </wp:positionV>
                <wp:extent cx="47625" cy="47625"/>
                <wp:effectExtent b="0" l="0" r="0" t="0"/>
                <wp:wrapNone/>
                <wp:docPr id="19"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you are concerned that your identity has been disclosed in relation to a disclosure, and without your consent, you should inform a Whistleblower Protections Oﬃcer or eligible recipient immediately.</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pStyle w:val="Heading1"/>
        <w:ind w:firstLine="100"/>
        <w:rPr>
          <w:rFonts w:ascii="Calibri" w:cs="Calibri" w:eastAsia="Calibri" w:hAnsi="Calibri"/>
        </w:rPr>
      </w:pPr>
      <w:r w:rsidDel="00000000" w:rsidR="00000000" w:rsidRPr="00000000">
        <w:rPr>
          <w:rFonts w:ascii="Calibri" w:cs="Calibri" w:eastAsia="Calibri" w:hAnsi="Calibri"/>
          <w:rtl w:val="0"/>
        </w:rPr>
        <w:t xml:space="preserve">OTHER MATTERS</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85" w:lineRule="auto"/>
        <w:ind w:left="100" w:right="1136" w:firstLine="0"/>
        <w:jc w:val="left"/>
        <w:rPr>
          <w:rFonts w:ascii="Calibri" w:cs="Calibri" w:eastAsia="Calibri" w:hAnsi="Calibri"/>
          <w:b w:val="0"/>
          <w:bCs w:val="0"/>
          <w:i w:val="0"/>
          <w:iCs w:val="0"/>
          <w:smallCaps w:val="0"/>
          <w:strike w:val="0"/>
          <w:color w:val="000000"/>
          <w:sz w:val="21"/>
          <w:szCs w:val="21"/>
          <w:u w:val="none"/>
          <w:shd w:fill="auto" w:val="clear"/>
          <w:vertAlign w:val="baseline"/>
        </w:rPr>
        <w:sectPr>
          <w:type w:val="nextPage"/>
          <w:pgSz w:h="16820" w:w="11900" w:orient="portrait"/>
          <w:pgMar w:bottom="440" w:top="480" w:left="460" w:right="440" w:header="280" w:footer="259"/>
        </w:sect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Any breach of this policy will be taken seriously and may result in disciplinary action, up to and including termination of employment.</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85" w:lineRule="auto"/>
        <w:ind w:left="100" w:right="183"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 so far as this policy imposes any obligations on the Company, those obligations are not contractual and do not give rise to any contractual rights. To the extent that this policy describes beneﬁts and entitlements for employees, they are discretionary in nature and are also not intended to be contractual. The terms and conditions of employment that are intended to be contractual are set out in an employee’s written employment contract.</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1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Camp Elite Ltd may unilaterally introduce, vary, remove or replace this policy at any time.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429" w:lineRule="auto"/>
        <w:ind w:left="700" w:right="677" w:hanging="60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Employees are encouraged to read this policy in conjunction with other relevant Company policies, including: Code of Conduct.</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296863</wp:posOffset>
                </wp:positionH>
                <wp:positionV relativeFrom="paragraph">
                  <wp:posOffset>481013</wp:posOffset>
                </wp:positionV>
                <wp:extent cx="47625" cy="47625"/>
                <wp:effectExtent b="0" l="0" r="0" t="0"/>
                <wp:wrapNone/>
                <wp:docPr id="30" name=""/>
                <a:graphic>
                  <a:graphicData uri="http://schemas.microsoft.com/office/word/2010/wordprocessingShape">
                    <wps:wsp>
                      <wps:cNvSpPr/>
                      <wps:cNvPr id="31" name="Shape 31"/>
                      <wps:spPr>
                        <a:xfrm>
                          <a:off x="5326950" y="3760950"/>
                          <a:ext cx="38100" cy="38100"/>
                        </a:xfrm>
                        <a:custGeom>
                          <a:rect b="b" l="l" r="r" t="t"/>
                          <a:pathLst>
                            <a:path extrusionOk="0" h="60" w="60">
                              <a:moveTo>
                                <a:pt x="34" y="60"/>
                              </a:moveTo>
                              <a:lnTo>
                                <a:pt x="26" y="60"/>
                              </a:lnTo>
                              <a:lnTo>
                                <a:pt x="22" y="60"/>
                              </a:lnTo>
                              <a:lnTo>
                                <a:pt x="0" y="34"/>
                              </a:lnTo>
                              <a:lnTo>
                                <a:pt x="0" y="26"/>
                              </a:lnTo>
                              <a:lnTo>
                                <a:pt x="26" y="0"/>
                              </a:lnTo>
                              <a:lnTo>
                                <a:pt x="34" y="0"/>
                              </a:lnTo>
                              <a:lnTo>
                                <a:pt x="60" y="26"/>
                              </a:lnTo>
                              <a:lnTo>
                                <a:pt x="60" y="34"/>
                              </a:lnTo>
                              <a:lnTo>
                                <a:pt x="38" y="6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296863</wp:posOffset>
                </wp:positionH>
                <wp:positionV relativeFrom="paragraph">
                  <wp:posOffset>481013</wp:posOffset>
                </wp:positionV>
                <wp:extent cx="47625" cy="47625"/>
                <wp:effectExtent b="0" l="0" r="0" t="0"/>
                <wp:wrapNone/>
                <wp:docPr id="30" name="image31.png"/>
                <a:graphic>
                  <a:graphicData uri="http://schemas.openxmlformats.org/drawingml/2006/picture">
                    <pic:pic>
                      <pic:nvPicPr>
                        <pic:cNvPr id="0" name="image31.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70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Grievance Policy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296863</wp:posOffset>
                </wp:positionH>
                <wp:positionV relativeFrom="paragraph">
                  <wp:posOffset>68263</wp:posOffset>
                </wp:positionV>
                <wp:extent cx="47625" cy="47625"/>
                <wp:effectExtent b="0" l="0" r="0" t="0"/>
                <wp:wrapNone/>
                <wp:docPr id="22" name=""/>
                <a:graphic>
                  <a:graphicData uri="http://schemas.microsoft.com/office/word/2010/wordprocessingShape">
                    <wps:wsp>
                      <wps:cNvSpPr/>
                      <wps:cNvPr id="23" name="Shape 23"/>
                      <wps:spPr>
                        <a:xfrm>
                          <a:off x="5326950" y="3760950"/>
                          <a:ext cx="38100" cy="38100"/>
                        </a:xfrm>
                        <a:custGeom>
                          <a:rect b="b" l="l" r="r" t="t"/>
                          <a:pathLst>
                            <a:path extrusionOk="0" h="60" w="60">
                              <a:moveTo>
                                <a:pt x="34" y="60"/>
                              </a:moveTo>
                              <a:lnTo>
                                <a:pt x="26" y="60"/>
                              </a:lnTo>
                              <a:lnTo>
                                <a:pt x="22" y="59"/>
                              </a:lnTo>
                              <a:lnTo>
                                <a:pt x="0" y="34"/>
                              </a:lnTo>
                              <a:lnTo>
                                <a:pt x="0" y="26"/>
                              </a:lnTo>
                              <a:lnTo>
                                <a:pt x="26" y="0"/>
                              </a:lnTo>
                              <a:lnTo>
                                <a:pt x="34" y="0"/>
                              </a:lnTo>
                              <a:lnTo>
                                <a:pt x="60" y="26"/>
                              </a:lnTo>
                              <a:lnTo>
                                <a:pt x="60" y="34"/>
                              </a:lnTo>
                              <a:lnTo>
                                <a:pt x="38" y="59"/>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296863</wp:posOffset>
                </wp:positionH>
                <wp:positionV relativeFrom="paragraph">
                  <wp:posOffset>68263</wp:posOffset>
                </wp:positionV>
                <wp:extent cx="47625" cy="47625"/>
                <wp:effectExtent b="0" l="0" r="0" t="0"/>
                <wp:wrapNone/>
                <wp:docPr id="22"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47625" cy="47625"/>
                        </a:xfrm>
                        <a:prstGeom prst="rect"/>
                        <a:ln/>
                      </pic:spPr>
                    </pic:pic>
                  </a:graphicData>
                </a:graphic>
              </wp:anchor>
            </w:drawing>
          </mc:Fallback>
        </mc:AlternateConten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7455.0" w:type="dxa"/>
        <w:jc w:val="left"/>
        <w:tblInd w:w="145.0" w:type="dxa"/>
        <w:tblBorders>
          <w:top w:color="2b2b2b" w:space="0" w:sz="4" w:val="single"/>
          <w:left w:color="2b2b2b" w:space="0" w:sz="4" w:val="single"/>
          <w:bottom w:color="2b2b2b" w:space="0" w:sz="4" w:val="single"/>
          <w:right w:color="2b2b2b" w:space="0" w:sz="4" w:val="single"/>
          <w:insideH w:color="2b2b2b" w:space="0" w:sz="4" w:val="single"/>
          <w:insideV w:color="2b2b2b" w:space="0" w:sz="4" w:val="single"/>
        </w:tblBorders>
        <w:tblLayout w:type="fixed"/>
        <w:tblLook w:val="0000"/>
      </w:tblPr>
      <w:tblGrid>
        <w:gridCol w:w="1455"/>
        <w:gridCol w:w="2070"/>
        <w:gridCol w:w="1665"/>
        <w:gridCol w:w="2265"/>
        <w:tblGridChange w:id="0">
          <w:tblGrid>
            <w:gridCol w:w="1455"/>
            <w:gridCol w:w="2070"/>
            <w:gridCol w:w="1665"/>
            <w:gridCol w:w="2265"/>
          </w:tblGrid>
        </w:tblGridChange>
      </w:tblGrid>
      <w:tr>
        <w:trPr>
          <w:cantSplit w:val="0"/>
          <w:trHeight w:val="330" w:hRule="atLeast"/>
          <w:tblHeader w:val="0"/>
        </w:trPr>
        <w:tc>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22"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Document ID</w:t>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22"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N/A</w:t>
            </w:r>
          </w:p>
        </w:tc>
        <w:tc>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22"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Document Title</w:t>
            </w:r>
          </w:p>
        </w:tc>
        <w:tc>
          <w:tcPr>
            <w:tcBorders>
              <w:right w:color="808080" w:space="0" w:sz="4"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22"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Whistleblower Policy</w:t>
            </w:r>
          </w:p>
        </w:tc>
      </w:tr>
      <w:tr>
        <w:trPr>
          <w:cantSplit w:val="0"/>
          <w:trHeight w:val="330" w:hRule="atLeast"/>
          <w:tblHeader w:val="0"/>
        </w:trPr>
        <w:tc>
          <w:tcPr>
            <w:tcBorders>
              <w:bottom w:color="808080" w:space="0" w:sz="4"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22"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Release Date</w:t>
            </w:r>
          </w:p>
        </w:tc>
        <w:tc>
          <w:tcPr>
            <w:tcBorders>
              <w:bottom w:color="808080" w:space="0" w:sz="4" w:val="single"/>
            </w:tcBorders>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22"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12 July 2022</w:t>
            </w:r>
          </w:p>
        </w:tc>
        <w:tc>
          <w:tcPr>
            <w:tcBorders>
              <w:bottom w:color="808080" w:space="0" w:sz="4" w:val="single"/>
            </w:tcBorders>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22"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Review Date</w:t>
            </w:r>
          </w:p>
        </w:tc>
        <w:tc>
          <w:tcPr>
            <w:tcBorders>
              <w:bottom w:color="808080" w:space="0" w:sz="4" w:val="single"/>
              <w:right w:color="808080" w:space="0" w:sz="4" w:val="single"/>
            </w:tcBorders>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22"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12 </w:t>
            </w:r>
            <w:r w:rsidDel="00000000" w:rsidR="00000000" w:rsidRPr="00000000">
              <w:rPr>
                <w:rFonts w:ascii="Calibri" w:cs="Calibri" w:eastAsia="Calibri" w:hAnsi="Calibri"/>
                <w:sz w:val="21"/>
                <w:szCs w:val="21"/>
                <w:rtl w:val="0"/>
              </w:rPr>
              <w:t xml:space="preserve">April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202</w:t>
            </w:r>
            <w:r w:rsidDel="00000000" w:rsidR="00000000" w:rsidRPr="00000000">
              <w:rPr>
                <w:rFonts w:ascii="Calibri" w:cs="Calibri" w:eastAsia="Calibri" w:hAnsi="Calibri"/>
                <w:sz w:val="21"/>
                <w:szCs w:val="21"/>
                <w:rtl w:val="0"/>
              </w:rPr>
              <w:t xml:space="preserve">6</w:t>
            </w:r>
            <w:r w:rsidDel="00000000" w:rsidR="00000000" w:rsidRPr="00000000">
              <w:rPr>
                <w:rtl w:val="0"/>
              </w:rPr>
            </w:r>
          </w:p>
        </w:tc>
      </w:tr>
    </w:tbl>
    <w:p w:rsidR="00000000" w:rsidDel="00000000" w:rsidP="00000000" w:rsidRDefault="00000000" w:rsidRPr="00000000" w14:paraId="0000008A">
      <w:pPr>
        <w:rPr>
          <w:rFonts w:ascii="Calibri" w:cs="Calibri" w:eastAsia="Calibri" w:hAnsi="Calibri"/>
        </w:rPr>
      </w:pPr>
      <w:r w:rsidDel="00000000" w:rsidR="00000000" w:rsidRPr="00000000">
        <w:rPr>
          <w:rtl w:val="0"/>
        </w:rPr>
      </w:r>
    </w:p>
    <w:sectPr>
      <w:type w:val="nextPage"/>
      <w:pgSz w:h="16820" w:w="11900" w:orient="portrait"/>
      <w:pgMar w:bottom="440" w:top="480" w:left="460" w:right="440" w:header="280" w:footer="25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Lato Light" w:cs="Lato Light" w:eastAsia="Lato Light" w:hAnsi="Lato Light"/>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6755447</wp:posOffset>
              </wp:positionH>
              <wp:positionV relativeFrom="paragraph">
                <wp:posOffset>10371138</wp:posOffset>
              </wp:positionV>
              <wp:extent cx="190500" cy="136525"/>
              <wp:effectExtent b="0" l="0" r="0" t="0"/>
              <wp:wrapNone/>
              <wp:docPr id="3" name=""/>
              <a:graphic>
                <a:graphicData uri="http://schemas.microsoft.com/office/word/2010/wordprocessingShape">
                  <wps:wsp>
                    <wps:cNvSpPr/>
                    <wps:cNvPr id="4" name="Shape 4"/>
                    <wps:spPr>
                      <a:xfrm>
                        <a:off x="5255513" y="3716500"/>
                        <a:ext cx="180975" cy="127000"/>
                      </a:xfrm>
                      <a:prstGeom prst="rect">
                        <a:avLst/>
                      </a:prstGeom>
                      <a:noFill/>
                      <a:ln>
                        <a:noFill/>
                      </a:ln>
                    </wps:spPr>
                    <wps:txbx>
                      <w:txbxContent>
                        <w:p w:rsidR="00000000" w:rsidDel="00000000" w:rsidP="00000000" w:rsidRDefault="00000000" w:rsidRPr="00000000">
                          <w:pPr>
                            <w:spacing w:after="0" w:before="0" w:line="18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PAGE </w:t>
                          </w:r>
                          <w:r w:rsidDel="00000000" w:rsidR="00000000" w:rsidRPr="00000000">
                            <w:rPr>
                              <w:rFonts w:ascii="Lato Light" w:cs="Lato Light" w:eastAsia="Lato Light" w:hAnsi="Lato Light"/>
                              <w:b w:val="0"/>
                              <w:i w:val="0"/>
                              <w:smallCaps w:val="0"/>
                              <w:strike w:val="0"/>
                              <w:color w:val="000000"/>
                              <w:sz w:val="22"/>
                              <w:vertAlign w:val="baseline"/>
                            </w:rPr>
                            <w:t xml:space="preserve">1</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6755447</wp:posOffset>
              </wp:positionH>
              <wp:positionV relativeFrom="paragraph">
                <wp:posOffset>10371138</wp:posOffset>
              </wp:positionV>
              <wp:extent cx="190500" cy="136525"/>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90500" cy="1365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Lato Light" w:cs="Lato Light" w:eastAsia="Lato Light" w:hAnsi="Lato Light"/>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Light" w:cs="Lato Light" w:eastAsia="Lato Light" w:hAnsi="Lato Light"/>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0"/>
    </w:pPr>
    <w:rPr>
      <w:rFonts w:ascii="Arial" w:cs="Arial" w:eastAsia="Arial" w:hAnsi="Arial"/>
      <w:sz w:val="36"/>
      <w:szCs w:val="36"/>
    </w:rPr>
  </w:style>
  <w:style w:type="paragraph" w:styleId="Heading2">
    <w:name w:val="heading 2"/>
    <w:basedOn w:val="Normal"/>
    <w:next w:val="Normal"/>
    <w:pPr>
      <w:spacing w:before="106" w:lineRule="auto"/>
      <w:ind w:left="100"/>
    </w:pPr>
    <w:rPr>
      <w:rFonts w:ascii="Lato" w:cs="Lato" w:eastAsia="Lato" w:hAnsi="Lato"/>
      <w:b w:val="1"/>
      <w:bCs w:val="1"/>
      <w:sz w:val="27"/>
      <w:szCs w:val="27"/>
    </w:rPr>
  </w:style>
  <w:style w:type="paragraph" w:styleId="Heading3">
    <w:name w:val="heading 3"/>
    <w:basedOn w:val="Normal"/>
    <w:next w:val="Normal"/>
    <w:pPr>
      <w:spacing w:before="162" w:lineRule="auto"/>
      <w:ind w:left="100"/>
    </w:pPr>
    <w:rPr>
      <w:rFonts w:ascii="Lato" w:cs="Lato" w:eastAsia="Lato" w:hAnsi="Lato"/>
      <w:b w:val="1"/>
      <w:bCs w:val="1"/>
      <w:sz w:val="21"/>
      <w:szCs w:val="2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17" w:lineRule="auto"/>
      <w:ind w:left="100"/>
    </w:pPr>
    <w:rPr>
      <w:rFonts w:ascii="Arial" w:cs="Arial" w:eastAsia="Arial" w:hAnsi="Arial"/>
      <w:sz w:val="45"/>
      <w:szCs w:val="45"/>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info@campelite.co.uk" TargetMode="Externa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LatoLight-regular.ttf"/><Relationship Id="rId6" Type="http://schemas.openxmlformats.org/officeDocument/2006/relationships/font" Target="fonts/LatoLight-bold.ttf"/><Relationship Id="rId7" Type="http://schemas.openxmlformats.org/officeDocument/2006/relationships/font" Target="fonts/LatoLight-italic.ttf"/><Relationship Id="rId8" Type="http://schemas.openxmlformats.org/officeDocument/2006/relationships/font" Target="fonts/LatoLigh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u2B0AhqnmCkGVyR0CVlTwgfsLw==">CgMxLjA4AHIhMU5ueFVyX3Y5R2lxMnp0ZGxJdU5XVW9RSFZielhoeEhZ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2020-06-12T00:00:00Z</vt:lpwstr>
  </property>
  <property fmtid="{D5CDD505-2E9C-101B-9397-08002B2CF9AE}" pid="3" name="Creator">
    <vt:lpwstr>Mozilla/5.0 (Macintosh; Intel Mac OS X 10_15_4) AppleWebKit/537.36 (KHTML, like Gecko) Chrome/83.0.4103.61 Safari/537.36</vt:lpwstr>
  </property>
  <property fmtid="{D5CDD505-2E9C-101B-9397-08002B2CF9AE}" pid="4" name="LastSaved">
    <vt:lpwstr>2020-06-16T00:00:00Z</vt:lpwstr>
  </property>
</Properties>
</file>